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Default="002907A1" w:rsidP="002907A1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2907A1" w:rsidRDefault="002907A1" w:rsidP="002907A1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2907A1" w:rsidRDefault="002907A1" w:rsidP="002907A1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096052" w:rsidRDefault="002907A1" w:rsidP="002907A1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2907A1" w:rsidRPr="00096052" w:rsidRDefault="002907A1" w:rsidP="002907A1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2907A1" w:rsidRPr="00FB05E5" w:rsidRDefault="002907A1" w:rsidP="002907A1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2907A1" w:rsidRPr="00FB05E5" w:rsidRDefault="008B17C7" w:rsidP="002907A1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2023</w:t>
      </w:r>
      <w:r w:rsidR="002907A1"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2907A1" w:rsidRPr="00924435" w:rsidRDefault="002907A1" w:rsidP="002907A1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2907A1" w:rsidRPr="00924435" w:rsidRDefault="002907A1" w:rsidP="002907A1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 w:rsidR="008B17C7">
        <w:rPr>
          <w:rFonts w:ascii="Book Antiqua" w:hAnsi="Book Antiqua"/>
          <w:b/>
          <w:bCs/>
          <w:sz w:val="20"/>
          <w:szCs w:val="20"/>
        </w:rPr>
        <w:lastRenderedPageBreak/>
        <w:t>1. A 2023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2907A1" w:rsidRDefault="008B17C7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2023-ba</w:t>
      </w:r>
      <w:r w:rsidR="002907A1" w:rsidRPr="00924435">
        <w:rPr>
          <w:rFonts w:ascii="Book Antiqua" w:hAnsi="Book Antiqua"/>
          <w:sz w:val="20"/>
          <w:szCs w:val="20"/>
        </w:rPr>
        <w:t>n személyi változás</w:t>
      </w:r>
      <w:r w:rsidR="002907A1">
        <w:rPr>
          <w:rFonts w:ascii="Book Antiqua" w:hAnsi="Book Antiqua"/>
          <w:sz w:val="20"/>
          <w:szCs w:val="20"/>
        </w:rPr>
        <w:t xml:space="preserve"> nem </w:t>
      </w:r>
      <w:r w:rsidR="002907A1" w:rsidRPr="00924435">
        <w:rPr>
          <w:rFonts w:ascii="Book Antiqua" w:hAnsi="Book Antiqua"/>
          <w:sz w:val="20"/>
          <w:szCs w:val="20"/>
        </w:rPr>
        <w:t xml:space="preserve">történt. 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Szabóné Pál Orsolya 8 órás státuszban művelődésszervezőként dolgozik, valamint Balázsné Gáspár Gabriella munkáját napi 4 óra adminisztratív tevékenységgel és 4 óra takarítási feladatok ellátásával látta el. </w:t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Feladatunkat az Intézményt fenntartó önkormányzat munkavállalóiként látjuk el.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</w:t>
      </w:r>
      <w:r>
        <w:rPr>
          <w:rFonts w:ascii="Book Antiqua" w:hAnsi="Book Antiqua"/>
          <w:sz w:val="20"/>
          <w:szCs w:val="20"/>
        </w:rPr>
        <w:t>ezek hatékony felhasználását a K</w:t>
      </w:r>
      <w:r w:rsidRPr="00924435">
        <w:rPr>
          <w:rFonts w:ascii="Book Antiqua" w:hAnsi="Book Antiqua"/>
          <w:sz w:val="20"/>
          <w:szCs w:val="20"/>
        </w:rPr>
        <w:t>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</w:t>
      </w:r>
      <w:r w:rsidR="008B17C7">
        <w:rPr>
          <w:rFonts w:ascii="Book Antiqua" w:hAnsi="Book Antiqua"/>
          <w:sz w:val="20"/>
          <w:szCs w:val="20"/>
        </w:rPr>
        <w:t>3-ba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nagyobb, az épületet érintő felújítás</w:t>
      </w:r>
      <w:r w:rsidR="008B17C7">
        <w:rPr>
          <w:rFonts w:ascii="Book Antiqua" w:hAnsi="Book Antiqua"/>
          <w:sz w:val="20"/>
          <w:szCs w:val="20"/>
        </w:rPr>
        <w:t xml:space="preserve"> nem történt.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kisebb karbantartások elvégzését a több intézmény gondnoki feladatainak ellátására kinevezett munkatárs vagy a Községgondnokság végezte el.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="00FB5EEA">
        <w:rPr>
          <w:rFonts w:ascii="Book Antiqua" w:hAnsi="Book Antiqua"/>
          <w:b/>
          <w:bCs/>
          <w:sz w:val="20"/>
          <w:szCs w:val="20"/>
        </w:rPr>
        <w:t>dési központ 2023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Pr="00402C1D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Az Intézmény nyitva tartása</w:t>
      </w:r>
      <w:r w:rsidRPr="00402C1D">
        <w:rPr>
          <w:rFonts w:ascii="Book Antiqua" w:hAnsi="Book Antiqua"/>
          <w:bCs/>
          <w:sz w:val="20"/>
          <w:szCs w:val="20"/>
        </w:rPr>
        <w:t xml:space="preserve"> hétköznap 08.00 – 20.00 óráig</w:t>
      </w:r>
      <w:r w:rsidR="00AF70F3">
        <w:rPr>
          <w:rFonts w:ascii="Book Antiqua" w:hAnsi="Book Antiqua"/>
          <w:bCs/>
          <w:sz w:val="20"/>
          <w:szCs w:val="20"/>
        </w:rPr>
        <w:t>,</w:t>
      </w:r>
      <w:r w:rsidRPr="00402C1D">
        <w:rPr>
          <w:rFonts w:ascii="Book Antiqua" w:hAnsi="Book Antiqua"/>
          <w:bCs/>
          <w:sz w:val="20"/>
          <w:szCs w:val="20"/>
        </w:rPr>
        <w:t xml:space="preserve"> hétvégén rendezvény függvényében</w:t>
      </w:r>
      <w:r>
        <w:rPr>
          <w:rFonts w:ascii="Book Antiqua" w:hAnsi="Book Antiqua"/>
          <w:bCs/>
          <w:sz w:val="20"/>
          <w:szCs w:val="20"/>
        </w:rPr>
        <w:t>.</w:t>
      </w:r>
    </w:p>
    <w:p w:rsidR="00FB5EEA" w:rsidRDefault="00FB5EEA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Az Intézmény 2023</w:t>
      </w:r>
      <w:r w:rsidR="002907A1">
        <w:rPr>
          <w:rFonts w:ascii="Book Antiqua" w:hAnsi="Book Antiqua"/>
          <w:b/>
          <w:bCs/>
          <w:sz w:val="20"/>
          <w:szCs w:val="20"/>
        </w:rPr>
        <w:t>. évi működésénél ki kell emelni, hogy az alapvető közművelődési feladatok ellátását jelentősen befolyásolta, hogy a</w:t>
      </w:r>
      <w:r>
        <w:rPr>
          <w:rFonts w:ascii="Book Antiqua" w:hAnsi="Book Antiqua"/>
          <w:b/>
          <w:bCs/>
          <w:sz w:val="20"/>
          <w:szCs w:val="20"/>
        </w:rPr>
        <w:t>z év első félévben a</w:t>
      </w:r>
      <w:r w:rsidR="002907A1">
        <w:rPr>
          <w:rFonts w:ascii="Book Antiqua" w:hAnsi="Book Antiqua"/>
          <w:b/>
          <w:bCs/>
          <w:sz w:val="20"/>
          <w:szCs w:val="20"/>
        </w:rPr>
        <w:t xml:space="preserve"> Hun</w:t>
      </w:r>
      <w:r>
        <w:rPr>
          <w:rFonts w:ascii="Book Antiqua" w:hAnsi="Book Antiqua"/>
          <w:b/>
          <w:bCs/>
          <w:sz w:val="20"/>
          <w:szCs w:val="20"/>
        </w:rPr>
        <w:t xml:space="preserve">yadi János Általános Iskola kettő, a második félévben pedig négy osztálynak </w:t>
      </w:r>
      <w:r w:rsidR="002907A1">
        <w:rPr>
          <w:rFonts w:ascii="Book Antiqua" w:hAnsi="Book Antiqua"/>
          <w:b/>
          <w:bCs/>
          <w:sz w:val="20"/>
          <w:szCs w:val="20"/>
        </w:rPr>
        <w:t>k</w:t>
      </w:r>
      <w:r>
        <w:rPr>
          <w:rFonts w:ascii="Book Antiqua" w:hAnsi="Book Antiqua"/>
          <w:b/>
          <w:bCs/>
          <w:sz w:val="20"/>
          <w:szCs w:val="20"/>
        </w:rPr>
        <w:t>ellett helyet biztosítanunk</w:t>
      </w:r>
      <w:r w:rsidR="002907A1">
        <w:rPr>
          <w:rFonts w:ascii="Book Antiqua" w:hAnsi="Book Antiqua"/>
          <w:b/>
          <w:bCs/>
          <w:sz w:val="20"/>
          <w:szCs w:val="20"/>
        </w:rPr>
        <w:t>.</w:t>
      </w:r>
    </w:p>
    <w:p w:rsidR="002907A1" w:rsidRDefault="00FB5EEA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 xml:space="preserve"> A 4 osztály elhelyezése a teljes házat igényelte, így </w:t>
      </w:r>
      <w:r w:rsidR="002907A1">
        <w:rPr>
          <w:rFonts w:ascii="Book Antiqua" w:hAnsi="Book Antiqua"/>
          <w:b/>
          <w:bCs/>
          <w:sz w:val="20"/>
          <w:szCs w:val="20"/>
        </w:rPr>
        <w:t xml:space="preserve">a programok, tanfolyamok, események a </w:t>
      </w:r>
      <w:r>
        <w:rPr>
          <w:rFonts w:ascii="Book Antiqua" w:hAnsi="Book Antiqua"/>
          <w:b/>
          <w:bCs/>
          <w:sz w:val="20"/>
          <w:szCs w:val="20"/>
        </w:rPr>
        <w:t>megrendezése teljes mértékben meghiúsult.</w:t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2907A1" w:rsidRPr="00B6182B" w:rsidRDefault="002907A1" w:rsidP="002907A1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év első felében volt lehetőségünk ilyen jellegű előadást szervezni.</w:t>
      </w:r>
    </w:p>
    <w:p w:rsidR="002907A1" w:rsidRPr="001B15C6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Ebben a kategóriában kell megemlítenünk a nagy sikerrel </w:t>
      </w:r>
      <w:proofErr w:type="gramStart"/>
      <w:r>
        <w:rPr>
          <w:rFonts w:ascii="Book Antiqua" w:hAnsi="Book Antiqua"/>
          <w:iCs/>
          <w:sz w:val="20"/>
          <w:szCs w:val="20"/>
        </w:rPr>
        <w:t xml:space="preserve">lezajlott </w:t>
      </w:r>
      <w:r w:rsidRPr="0080608D">
        <w:rPr>
          <w:rFonts w:ascii="Book Antiqua" w:hAnsi="Book Antiqua"/>
          <w:b/>
          <w:iCs/>
          <w:sz w:val="20"/>
          <w:szCs w:val="20"/>
        </w:rPr>
        <w:t xml:space="preserve"> Délegyházi</w:t>
      </w:r>
      <w:proofErr w:type="gramEnd"/>
      <w:r w:rsidRPr="0080608D">
        <w:rPr>
          <w:rFonts w:ascii="Book Antiqua" w:hAnsi="Book Antiqua"/>
          <w:b/>
          <w:iCs/>
          <w:sz w:val="20"/>
          <w:szCs w:val="20"/>
        </w:rPr>
        <w:t xml:space="preserve"> V</w:t>
      </w:r>
      <w:r>
        <w:rPr>
          <w:rFonts w:ascii="Book Antiqua" w:hAnsi="Book Antiqua"/>
          <w:b/>
          <w:iCs/>
          <w:sz w:val="20"/>
          <w:szCs w:val="20"/>
        </w:rPr>
        <w:t>endéglő V</w:t>
      </w:r>
      <w:r w:rsidRPr="0080608D">
        <w:rPr>
          <w:rFonts w:ascii="Book Antiqua" w:hAnsi="Book Antiqua"/>
          <w:b/>
          <w:iCs/>
          <w:sz w:val="20"/>
          <w:szCs w:val="20"/>
        </w:rPr>
        <w:t>etélkedőt</w:t>
      </w:r>
      <w:r>
        <w:rPr>
          <w:rFonts w:ascii="Book Antiqua" w:hAnsi="Book Antiqua"/>
          <w:iCs/>
          <w:sz w:val="20"/>
          <w:szCs w:val="20"/>
        </w:rPr>
        <w:t xml:space="preserve">,. Az eseményt a </w:t>
      </w:r>
      <w:proofErr w:type="spellStart"/>
      <w:r>
        <w:rPr>
          <w:rFonts w:ascii="Book Antiqua" w:hAnsi="Book Antiqua"/>
          <w:iCs/>
          <w:sz w:val="20"/>
          <w:szCs w:val="20"/>
        </w:rPr>
        <w:t>Bn’B</w:t>
      </w:r>
      <w:proofErr w:type="spellEnd"/>
      <w:r>
        <w:rPr>
          <w:rFonts w:ascii="Book Antiqua" w:hAnsi="Book Antiqua"/>
          <w:iCs/>
          <w:sz w:val="20"/>
          <w:szCs w:val="20"/>
        </w:rPr>
        <w:t xml:space="preserve"> Burger vállalkozás támogatta. A közel száz versenyző igazán remek hangulatban mérte össze tudását. A vetélkedő első és második helyezettje kvalifikálta magát a területi döntőbe, melyet Dunavarsányban szerveztek, és az előkelő </w:t>
      </w:r>
      <w:r w:rsidR="00D30CB9">
        <w:rPr>
          <w:rFonts w:ascii="Book Antiqua" w:hAnsi="Book Antiqua"/>
          <w:iCs/>
          <w:sz w:val="20"/>
          <w:szCs w:val="20"/>
        </w:rPr>
        <w:t xml:space="preserve">1. és </w:t>
      </w:r>
      <w:r>
        <w:rPr>
          <w:rFonts w:ascii="Book Antiqua" w:hAnsi="Book Antiqua"/>
          <w:iCs/>
          <w:sz w:val="20"/>
          <w:szCs w:val="20"/>
        </w:rPr>
        <w:t xml:space="preserve">2. helyezést érte el a </w:t>
      </w:r>
      <w:r w:rsidR="00D30CB9">
        <w:rPr>
          <w:rFonts w:ascii="Book Antiqua" w:hAnsi="Book Antiqua"/>
          <w:iCs/>
          <w:sz w:val="20"/>
          <w:szCs w:val="20"/>
        </w:rPr>
        <w:t xml:space="preserve">két délegyházi </w:t>
      </w:r>
      <w:r w:rsidR="00AF70F3">
        <w:rPr>
          <w:rFonts w:ascii="Book Antiqua" w:hAnsi="Book Antiqua"/>
          <w:iCs/>
          <w:sz w:val="20"/>
          <w:szCs w:val="20"/>
        </w:rPr>
        <w:t>csapatunk.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2.2. Fiataloknak, gyerekeknek szervezett programok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Kimondottan gyerekeknek szervezett esemény a 2</w:t>
      </w:r>
      <w:r w:rsidR="00D30CB9">
        <w:rPr>
          <w:rFonts w:ascii="Book Antiqua" w:hAnsi="Book Antiqua"/>
          <w:iCs/>
          <w:sz w:val="20"/>
          <w:szCs w:val="20"/>
        </w:rPr>
        <w:t>023</w:t>
      </w:r>
      <w:r>
        <w:rPr>
          <w:rFonts w:ascii="Book Antiqua" w:hAnsi="Book Antiqua"/>
          <w:iCs/>
          <w:sz w:val="20"/>
          <w:szCs w:val="20"/>
        </w:rPr>
        <w:t xml:space="preserve">. május </w:t>
      </w:r>
      <w:r w:rsidR="00D30CB9">
        <w:rPr>
          <w:rFonts w:ascii="Book Antiqua" w:hAnsi="Book Antiqua"/>
          <w:iCs/>
          <w:sz w:val="20"/>
          <w:szCs w:val="20"/>
        </w:rPr>
        <w:t>27-é</w:t>
      </w:r>
      <w:r>
        <w:rPr>
          <w:rFonts w:ascii="Book Antiqua" w:hAnsi="Book Antiqua"/>
          <w:iCs/>
          <w:sz w:val="20"/>
          <w:szCs w:val="20"/>
        </w:rPr>
        <w:t xml:space="preserve">n megtartott </w:t>
      </w:r>
      <w:r>
        <w:rPr>
          <w:rFonts w:ascii="Book Antiqua" w:hAnsi="Book Antiqua"/>
          <w:b/>
          <w:iCs/>
          <w:sz w:val="20"/>
          <w:szCs w:val="20"/>
        </w:rPr>
        <w:t>G</w:t>
      </w:r>
      <w:r w:rsidRPr="0003294E">
        <w:rPr>
          <w:rFonts w:ascii="Book Antiqua" w:hAnsi="Book Antiqua"/>
          <w:b/>
          <w:iCs/>
          <w:sz w:val="20"/>
          <w:szCs w:val="20"/>
        </w:rPr>
        <w:t>yereknap</w:t>
      </w:r>
      <w:r>
        <w:rPr>
          <w:rFonts w:ascii="Book Antiqua" w:hAnsi="Book Antiqua"/>
          <w:iCs/>
          <w:sz w:val="20"/>
          <w:szCs w:val="20"/>
        </w:rPr>
        <w:t xml:space="preserve"> és az advent második hétvégéjén rendezett </w:t>
      </w:r>
      <w:r w:rsidRPr="00D264F0">
        <w:rPr>
          <w:rFonts w:ascii="Book Antiqua" w:hAnsi="Book Antiqua"/>
          <w:b/>
          <w:iCs/>
          <w:sz w:val="20"/>
          <w:szCs w:val="20"/>
        </w:rPr>
        <w:t>Mikulás esemény</w:t>
      </w:r>
      <w:r>
        <w:rPr>
          <w:rFonts w:ascii="Book Antiqua" w:hAnsi="Book Antiqua"/>
          <w:iCs/>
          <w:sz w:val="20"/>
          <w:szCs w:val="20"/>
        </w:rPr>
        <w:t xml:space="preserve"> volt.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2907A1" w:rsidRDefault="00D30CB9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2023-ba</w:t>
      </w:r>
      <w:r w:rsidR="002907A1">
        <w:rPr>
          <w:rFonts w:ascii="Book Antiqua" w:hAnsi="Book Antiqua"/>
          <w:iCs/>
          <w:sz w:val="20"/>
          <w:szCs w:val="20"/>
        </w:rPr>
        <w:t xml:space="preserve">n </w:t>
      </w:r>
      <w:r>
        <w:rPr>
          <w:rFonts w:ascii="Book Antiqua" w:hAnsi="Book Antiqua"/>
          <w:iCs/>
          <w:sz w:val="20"/>
          <w:szCs w:val="20"/>
        </w:rPr>
        <w:t>harmadi</w:t>
      </w:r>
      <w:r w:rsidR="002907A1">
        <w:rPr>
          <w:rFonts w:ascii="Book Antiqua" w:hAnsi="Book Antiqua"/>
          <w:iCs/>
          <w:sz w:val="20"/>
          <w:szCs w:val="20"/>
        </w:rPr>
        <w:t xml:space="preserve">k alkalommal szerveztük meg a hagyományteremtő céllal rendezett </w:t>
      </w:r>
      <w:r w:rsidR="002907A1" w:rsidRPr="00B6182B">
        <w:rPr>
          <w:rFonts w:ascii="Book Antiqua" w:hAnsi="Book Antiqua"/>
          <w:b/>
          <w:iCs/>
          <w:sz w:val="20"/>
          <w:szCs w:val="20"/>
        </w:rPr>
        <w:t>Falusi disznótor</w:t>
      </w:r>
      <w:r w:rsidR="002907A1">
        <w:rPr>
          <w:rFonts w:ascii="Book Antiqua" w:hAnsi="Book Antiqua"/>
          <w:b/>
          <w:iCs/>
          <w:sz w:val="20"/>
          <w:szCs w:val="20"/>
        </w:rPr>
        <w:t>t</w:t>
      </w:r>
      <w:r w:rsidR="002907A1">
        <w:rPr>
          <w:rFonts w:ascii="Book Antiqua" w:hAnsi="Book Antiqua"/>
          <w:iCs/>
          <w:sz w:val="20"/>
          <w:szCs w:val="20"/>
        </w:rPr>
        <w:t xml:space="preserve"> és a vendégül láttuk </w:t>
      </w:r>
      <w:r>
        <w:rPr>
          <w:rFonts w:ascii="Book Antiqua" w:hAnsi="Book Antiqua"/>
          <w:iCs/>
          <w:sz w:val="20"/>
          <w:szCs w:val="20"/>
        </w:rPr>
        <w:t>február végén</w:t>
      </w:r>
      <w:r w:rsidR="002907A1">
        <w:rPr>
          <w:rFonts w:ascii="Book Antiqua" w:hAnsi="Book Antiqua"/>
          <w:iCs/>
          <w:sz w:val="20"/>
          <w:szCs w:val="20"/>
        </w:rPr>
        <w:t xml:space="preserve"> a mohácsi busókat is a </w:t>
      </w:r>
      <w:r w:rsidR="002907A1" w:rsidRPr="008613DF">
        <w:rPr>
          <w:rFonts w:ascii="Book Antiqua" w:hAnsi="Book Antiqua"/>
          <w:b/>
          <w:iCs/>
          <w:sz w:val="20"/>
          <w:szCs w:val="20"/>
        </w:rPr>
        <w:t>Télűző mulatság</w:t>
      </w:r>
      <w:r w:rsidR="002907A1">
        <w:rPr>
          <w:rFonts w:ascii="Book Antiqua" w:hAnsi="Book Antiqua"/>
          <w:iCs/>
          <w:sz w:val="20"/>
          <w:szCs w:val="20"/>
        </w:rPr>
        <w:t xml:space="preserve"> családi délutánon. 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Nagy sikerrel rendeztük meg </w:t>
      </w:r>
      <w:r w:rsidR="00D30CB9">
        <w:rPr>
          <w:rFonts w:ascii="Book Antiqua" w:hAnsi="Book Antiqua"/>
          <w:iCs/>
          <w:sz w:val="20"/>
          <w:szCs w:val="20"/>
        </w:rPr>
        <w:t>tavasszal a Tánc Világnapja alkalmából az I. Utcatánc fesztivált, mely jótékonysági esemény is volt egyben</w:t>
      </w:r>
      <w:r w:rsidR="00D30CB9" w:rsidRPr="00D30CB9">
        <w:rPr>
          <w:rFonts w:ascii="Book Antiqua" w:hAnsi="Book Antiqua"/>
          <w:iCs/>
          <w:sz w:val="20"/>
          <w:szCs w:val="20"/>
        </w:rPr>
        <w:t>. A programon</w:t>
      </w:r>
      <w:r w:rsidR="00D30CB9">
        <w:rPr>
          <w:rFonts w:ascii="Book Antiqua" w:hAnsi="Book Antiqua"/>
          <w:b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 xml:space="preserve">helyi és környékbeli </w:t>
      </w:r>
      <w:r w:rsidR="00D30CB9">
        <w:rPr>
          <w:rFonts w:ascii="Book Antiqua" w:hAnsi="Book Antiqua"/>
          <w:iCs/>
          <w:sz w:val="20"/>
          <w:szCs w:val="20"/>
        </w:rPr>
        <w:t>tánccsoportok adták elő műsorukat és tartottak rövid táncoktatást.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 hagyományos </w:t>
      </w:r>
      <w:r w:rsidRPr="00924435">
        <w:rPr>
          <w:rFonts w:ascii="Book Antiqua" w:hAnsi="Book Antiqua"/>
          <w:iCs/>
          <w:sz w:val="20"/>
          <w:szCs w:val="20"/>
        </w:rPr>
        <w:t>Advent</w:t>
      </w:r>
      <w:r>
        <w:rPr>
          <w:rFonts w:ascii="Book Antiqua" w:hAnsi="Book Antiqua"/>
          <w:iCs/>
          <w:sz w:val="20"/>
          <w:szCs w:val="20"/>
        </w:rPr>
        <w:t>i rendezvényeinket</w:t>
      </w:r>
      <w:r w:rsidR="00D30CB9">
        <w:rPr>
          <w:rFonts w:ascii="Book Antiqua" w:hAnsi="Book Antiqua"/>
          <w:iCs/>
          <w:sz w:val="20"/>
          <w:szCs w:val="20"/>
        </w:rPr>
        <w:t xml:space="preserve"> némi átszervezéssel, de</w:t>
      </w:r>
      <w:r>
        <w:rPr>
          <w:rFonts w:ascii="Book Antiqua" w:hAnsi="Book Antiqua"/>
          <w:iCs/>
          <w:sz w:val="20"/>
          <w:szCs w:val="20"/>
        </w:rPr>
        <w:t xml:space="preserve"> meg tudtuk úg</w:t>
      </w:r>
      <w:r w:rsidR="00D30CB9">
        <w:rPr>
          <w:rFonts w:ascii="Book Antiqua" w:hAnsi="Book Antiqua"/>
          <w:iCs/>
          <w:sz w:val="20"/>
          <w:szCs w:val="20"/>
        </w:rPr>
        <w:t>y tartani, ahogy azt szeretnénk.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B6182B">
        <w:rPr>
          <w:rFonts w:ascii="Book Antiqua" w:hAnsi="Book Antiqua"/>
          <w:b/>
          <w:iCs/>
          <w:sz w:val="20"/>
          <w:szCs w:val="20"/>
        </w:rPr>
        <w:t>Az Idősek napi</w:t>
      </w:r>
      <w:r>
        <w:rPr>
          <w:rFonts w:ascii="Book Antiqua" w:hAnsi="Book Antiqua"/>
          <w:iCs/>
          <w:sz w:val="20"/>
          <w:szCs w:val="20"/>
        </w:rPr>
        <w:t xml:space="preserve"> program advent első hétvégéjén volt, ahol a Település 70 éve</w:t>
      </w:r>
      <w:r w:rsidR="00D30CB9">
        <w:rPr>
          <w:rFonts w:ascii="Book Antiqua" w:hAnsi="Book Antiqua"/>
          <w:iCs/>
          <w:sz w:val="20"/>
          <w:szCs w:val="20"/>
        </w:rPr>
        <w:t xml:space="preserve">n felüli lakóit láttuk vendégül a Hunyadi János Általános Iskola tornacsarnokában. A rendezvény sikeres </w:t>
      </w:r>
      <w:r w:rsidR="00D30CB9">
        <w:rPr>
          <w:rFonts w:ascii="Book Antiqua" w:hAnsi="Book Antiqua"/>
          <w:iCs/>
          <w:sz w:val="20"/>
          <w:szCs w:val="20"/>
        </w:rPr>
        <w:lastRenderedPageBreak/>
        <w:t>lebonyolítása nagymértékben köszönhető a Községgondnokság munkatársainak és a Délegyháziak Baráti Köre civil szervezet tagjainak.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A638BC">
        <w:rPr>
          <w:rFonts w:ascii="Book Antiqua" w:hAnsi="Book Antiqua"/>
          <w:b/>
          <w:iCs/>
          <w:sz w:val="20"/>
          <w:szCs w:val="20"/>
        </w:rPr>
        <w:t>A Mikulás rendezvényt</w:t>
      </w:r>
      <w:r>
        <w:rPr>
          <w:rFonts w:ascii="Book Antiqua" w:hAnsi="Book Antiqua"/>
          <w:iCs/>
          <w:sz w:val="20"/>
          <w:szCs w:val="20"/>
        </w:rPr>
        <w:t xml:space="preserve"> is megtartottuk a település 0-3 éves </w:t>
      </w:r>
      <w:r w:rsidR="00D30CB9">
        <w:rPr>
          <w:rFonts w:ascii="Book Antiqua" w:hAnsi="Book Antiqua"/>
          <w:iCs/>
          <w:sz w:val="20"/>
          <w:szCs w:val="20"/>
        </w:rPr>
        <w:t>korú gyermekeinek</w:t>
      </w:r>
      <w:r>
        <w:rPr>
          <w:rFonts w:ascii="Book Antiqua" w:hAnsi="Book Antiqua"/>
          <w:iCs/>
          <w:sz w:val="20"/>
          <w:szCs w:val="20"/>
        </w:rPr>
        <w:t>. Mikulás szerepét idén is Balázs Krisztián barát</w:t>
      </w:r>
      <w:r w:rsidR="00D30CB9">
        <w:rPr>
          <w:rFonts w:ascii="Book Antiqua" w:hAnsi="Book Antiqua"/>
          <w:iCs/>
          <w:sz w:val="20"/>
          <w:szCs w:val="20"/>
        </w:rPr>
        <w:t>unk vállalta, immár sokadszor. A program különlegessége volt, hogy a művelődési ház udvarán felállított rendezvénysátorban került megrendezésre</w:t>
      </w:r>
      <w:proofErr w:type="gramStart"/>
      <w:r w:rsidR="00D30CB9">
        <w:rPr>
          <w:rFonts w:ascii="Book Antiqua" w:hAnsi="Book Antiqua"/>
          <w:iCs/>
          <w:sz w:val="20"/>
          <w:szCs w:val="20"/>
        </w:rPr>
        <w:t>.</w:t>
      </w:r>
      <w:r>
        <w:rPr>
          <w:rFonts w:ascii="Book Antiqua" w:hAnsi="Book Antiqua"/>
          <w:iCs/>
          <w:sz w:val="20"/>
          <w:szCs w:val="20"/>
        </w:rPr>
        <w:t>.</w:t>
      </w:r>
      <w:proofErr w:type="gramEnd"/>
    </w:p>
    <w:p w:rsidR="002907A1" w:rsidRPr="001E1B30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80608D">
        <w:rPr>
          <w:rFonts w:ascii="Book Antiqua" w:hAnsi="Book Antiqua"/>
          <w:b/>
          <w:iCs/>
          <w:sz w:val="20"/>
          <w:szCs w:val="20"/>
        </w:rPr>
        <w:t>Adventi kirándulás</w:t>
      </w:r>
      <w:r w:rsidRPr="001E1B30">
        <w:rPr>
          <w:rFonts w:ascii="Book Antiqua" w:hAnsi="Book Antiqua"/>
          <w:iCs/>
          <w:sz w:val="20"/>
          <w:szCs w:val="20"/>
        </w:rPr>
        <w:t xml:space="preserve"> keretében </w:t>
      </w:r>
      <w:r w:rsidR="00D30CB9">
        <w:rPr>
          <w:rFonts w:ascii="Book Antiqua" w:hAnsi="Book Antiqua"/>
          <w:iCs/>
          <w:sz w:val="20"/>
          <w:szCs w:val="20"/>
        </w:rPr>
        <w:t xml:space="preserve">Szlovákiába, </w:t>
      </w:r>
      <w:proofErr w:type="spellStart"/>
      <w:r w:rsidR="00D30CB9">
        <w:rPr>
          <w:rFonts w:ascii="Book Antiqua" w:hAnsi="Book Antiqua"/>
          <w:iCs/>
          <w:sz w:val="20"/>
          <w:szCs w:val="20"/>
        </w:rPr>
        <w:t>Ótátrafüredre</w:t>
      </w:r>
      <w:proofErr w:type="spellEnd"/>
      <w:r w:rsidR="00D30CB9">
        <w:rPr>
          <w:rFonts w:ascii="Book Antiqua" w:hAnsi="Book Antiqua"/>
          <w:iCs/>
          <w:sz w:val="20"/>
          <w:szCs w:val="20"/>
        </w:rPr>
        <w:t xml:space="preserve"> utaztunk 2 busszal, 88</w:t>
      </w:r>
      <w:r w:rsidRPr="001E1B30">
        <w:rPr>
          <w:rFonts w:ascii="Book Antiqua" w:hAnsi="Book Antiqua"/>
          <w:iCs/>
          <w:sz w:val="20"/>
          <w:szCs w:val="20"/>
        </w:rPr>
        <w:t xml:space="preserve"> fővel.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A638BC">
        <w:rPr>
          <w:rFonts w:ascii="Book Antiqua" w:hAnsi="Book Antiqua"/>
          <w:b/>
          <w:iCs/>
          <w:sz w:val="20"/>
          <w:szCs w:val="20"/>
        </w:rPr>
        <w:t>A Mindenki karácsonya</w:t>
      </w:r>
      <w:r>
        <w:rPr>
          <w:rFonts w:ascii="Book Antiqua" w:hAnsi="Book Antiqua"/>
          <w:b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a civil szervezetek, magán családok és helyi vállalkozók közreműködésével</w:t>
      </w:r>
      <w:r>
        <w:rPr>
          <w:rFonts w:ascii="Book Antiqua" w:hAnsi="Book Antiqua"/>
          <w:b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az elmúlt évek hagyományainak megfelelően meg tudott valósulni</w:t>
      </w:r>
      <w:r w:rsidR="00D30CB9">
        <w:rPr>
          <w:rFonts w:ascii="Book Antiqua" w:hAnsi="Book Antiqua"/>
          <w:iCs/>
          <w:sz w:val="20"/>
          <w:szCs w:val="20"/>
        </w:rPr>
        <w:t>, és 17</w:t>
      </w:r>
      <w:r>
        <w:rPr>
          <w:rFonts w:ascii="Book Antiqua" w:hAnsi="Book Antiqua"/>
          <w:iCs/>
          <w:sz w:val="20"/>
          <w:szCs w:val="20"/>
        </w:rPr>
        <w:t xml:space="preserve"> család részesült ajándékozásban.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Az eseményen közreműködött a felajánló szervezetek és magányszemélyeken kívül a Délegyházi Polgárőrs</w:t>
      </w:r>
      <w:r w:rsidR="00D30CB9">
        <w:rPr>
          <w:rFonts w:ascii="Book Antiqua" w:hAnsi="Book Antiqua"/>
          <w:iCs/>
          <w:sz w:val="20"/>
          <w:szCs w:val="20"/>
        </w:rPr>
        <w:t>ég</w:t>
      </w:r>
      <w:r>
        <w:rPr>
          <w:rFonts w:ascii="Book Antiqua" w:hAnsi="Book Antiqua"/>
          <w:iCs/>
          <w:sz w:val="20"/>
          <w:szCs w:val="20"/>
        </w:rPr>
        <w:t xml:space="preserve">, a Délegyháza – Dunavarsány Önkéntes Tűzoltó Egyesület, a Délegyházi Üdülőterületi Civil Egyesület, </w:t>
      </w:r>
      <w:r w:rsidR="00AF70F3">
        <w:rPr>
          <w:rFonts w:ascii="Book Antiqua" w:hAnsi="Book Antiqua"/>
          <w:iCs/>
          <w:sz w:val="20"/>
          <w:szCs w:val="20"/>
        </w:rPr>
        <w:t>a</w:t>
      </w:r>
      <w:r>
        <w:rPr>
          <w:rFonts w:ascii="Book Antiqua" w:hAnsi="Book Antiqua"/>
          <w:iCs/>
          <w:sz w:val="20"/>
          <w:szCs w:val="20"/>
        </w:rPr>
        <w:t xml:space="preserve"> Délegyházi</w:t>
      </w:r>
      <w:r w:rsidR="00867CFE">
        <w:rPr>
          <w:rFonts w:ascii="Book Antiqua" w:hAnsi="Book Antiqua"/>
          <w:iCs/>
          <w:sz w:val="20"/>
          <w:szCs w:val="20"/>
        </w:rPr>
        <w:t xml:space="preserve"> Roma Nemzetiségi Önkormányzat</w:t>
      </w:r>
      <w:r>
        <w:rPr>
          <w:rFonts w:ascii="Book Antiqua" w:hAnsi="Book Antiqua"/>
          <w:iCs/>
          <w:sz w:val="20"/>
          <w:szCs w:val="20"/>
        </w:rPr>
        <w:t xml:space="preserve">, </w:t>
      </w:r>
      <w:r w:rsidR="00867CFE">
        <w:rPr>
          <w:rFonts w:ascii="Book Antiqua" w:hAnsi="Book Antiqua"/>
          <w:iCs/>
          <w:sz w:val="20"/>
          <w:szCs w:val="20"/>
        </w:rPr>
        <w:t xml:space="preserve">Máltai Szeretetszolgálat Délegyházi Csoportja, </w:t>
      </w:r>
      <w:r>
        <w:rPr>
          <w:rFonts w:ascii="Book Antiqua" w:hAnsi="Book Antiqua"/>
          <w:iCs/>
          <w:sz w:val="20"/>
          <w:szCs w:val="20"/>
        </w:rPr>
        <w:t xml:space="preserve">a Végelgyengülés Sportegyesült, Görbe István alpolgármester, </w:t>
      </w:r>
      <w:r w:rsidR="00867CFE">
        <w:rPr>
          <w:rFonts w:ascii="Book Antiqua" w:hAnsi="Book Antiqua"/>
          <w:iCs/>
          <w:sz w:val="20"/>
          <w:szCs w:val="20"/>
        </w:rPr>
        <w:t xml:space="preserve">Balla Ferenc és felesége, </w:t>
      </w:r>
      <w:r>
        <w:rPr>
          <w:rFonts w:ascii="Book Antiqua" w:hAnsi="Book Antiqua"/>
          <w:iCs/>
          <w:sz w:val="20"/>
          <w:szCs w:val="20"/>
        </w:rPr>
        <w:t xml:space="preserve">Sáska Attila református lelkész és a </w:t>
      </w:r>
      <w:r w:rsidR="00D30CB9">
        <w:rPr>
          <w:rFonts w:ascii="Book Antiqua" w:hAnsi="Book Antiqua"/>
          <w:iCs/>
          <w:sz w:val="20"/>
          <w:szCs w:val="20"/>
        </w:rPr>
        <w:t>Délegyházi Népdalkör</w:t>
      </w:r>
      <w:r w:rsidR="00867CFE">
        <w:rPr>
          <w:rFonts w:ascii="Book Antiqua" w:hAnsi="Book Antiqua"/>
          <w:iCs/>
          <w:sz w:val="20"/>
          <w:szCs w:val="20"/>
        </w:rPr>
        <w:t xml:space="preserve">, </w:t>
      </w:r>
      <w:proofErr w:type="spellStart"/>
      <w:r w:rsidR="00867CFE">
        <w:rPr>
          <w:rFonts w:ascii="Book Antiqua" w:hAnsi="Book Antiqua"/>
          <w:iCs/>
          <w:sz w:val="20"/>
          <w:szCs w:val="20"/>
        </w:rPr>
        <w:t>We</w:t>
      </w:r>
      <w:proofErr w:type="spellEnd"/>
      <w:r w:rsidR="00867CFE">
        <w:rPr>
          <w:rFonts w:ascii="Book Antiqua" w:hAnsi="Book Antiqua"/>
          <w:iCs/>
          <w:sz w:val="20"/>
          <w:szCs w:val="20"/>
        </w:rPr>
        <w:t xml:space="preserve"> </w:t>
      </w:r>
      <w:proofErr w:type="spellStart"/>
      <w:r w:rsidR="00867CFE">
        <w:rPr>
          <w:rFonts w:ascii="Book Antiqua" w:hAnsi="Book Antiqua"/>
          <w:iCs/>
          <w:sz w:val="20"/>
          <w:szCs w:val="20"/>
        </w:rPr>
        <w:t>Know</w:t>
      </w:r>
      <w:proofErr w:type="spellEnd"/>
      <w:r w:rsidR="00867CFE">
        <w:rPr>
          <w:rFonts w:ascii="Book Antiqua" w:hAnsi="Book Antiqua"/>
          <w:iCs/>
          <w:sz w:val="20"/>
          <w:szCs w:val="20"/>
        </w:rPr>
        <w:t xml:space="preserve"> </w:t>
      </w:r>
      <w:proofErr w:type="spellStart"/>
      <w:r w:rsidR="00867CFE">
        <w:rPr>
          <w:rFonts w:ascii="Book Antiqua" w:hAnsi="Book Antiqua"/>
          <w:iCs/>
          <w:sz w:val="20"/>
          <w:szCs w:val="20"/>
        </w:rPr>
        <w:t>Dance</w:t>
      </w:r>
      <w:proofErr w:type="spellEnd"/>
      <w:r w:rsidR="00867CFE">
        <w:rPr>
          <w:rFonts w:ascii="Book Antiqua" w:hAnsi="Book Antiqua"/>
          <w:iCs/>
          <w:sz w:val="20"/>
          <w:szCs w:val="20"/>
        </w:rPr>
        <w:t xml:space="preserve"> </w:t>
      </w:r>
      <w:proofErr w:type="spellStart"/>
      <w:r w:rsidR="00867CFE">
        <w:rPr>
          <w:rFonts w:ascii="Book Antiqua" w:hAnsi="Book Antiqua"/>
          <w:iCs/>
          <w:sz w:val="20"/>
          <w:szCs w:val="20"/>
        </w:rPr>
        <w:t>School</w:t>
      </w:r>
      <w:proofErr w:type="spellEnd"/>
      <w:r w:rsidR="00867CFE">
        <w:rPr>
          <w:rFonts w:ascii="Book Antiqua" w:hAnsi="Book Antiqua"/>
          <w:iCs/>
          <w:sz w:val="20"/>
          <w:szCs w:val="20"/>
        </w:rPr>
        <w:t xml:space="preserve"> csoport és </w:t>
      </w:r>
      <w:proofErr w:type="spellStart"/>
      <w:r w:rsidR="00867CFE">
        <w:rPr>
          <w:rFonts w:ascii="Book Antiqua" w:hAnsi="Book Antiqua"/>
          <w:iCs/>
          <w:sz w:val="20"/>
          <w:szCs w:val="20"/>
        </w:rPr>
        <w:t>Válóczi</w:t>
      </w:r>
      <w:proofErr w:type="spellEnd"/>
      <w:r w:rsidR="00867CFE">
        <w:rPr>
          <w:rFonts w:ascii="Book Antiqua" w:hAnsi="Book Antiqua"/>
          <w:iCs/>
          <w:sz w:val="20"/>
          <w:szCs w:val="20"/>
        </w:rPr>
        <w:t xml:space="preserve"> Tünde képviselő.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2907A1" w:rsidRPr="00867CFE" w:rsidRDefault="002907A1" w:rsidP="00867C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 xml:space="preserve">Az őszi – téli szezonra egy </w:t>
      </w:r>
      <w:r>
        <w:rPr>
          <w:rFonts w:ascii="Book Antiqua" w:hAnsi="Book Antiqua"/>
          <w:b/>
          <w:bCs/>
          <w:color w:val="000000"/>
          <w:sz w:val="20"/>
          <w:szCs w:val="20"/>
        </w:rPr>
        <w:t>c</w:t>
      </w:r>
      <w:r w:rsidRPr="00D264F0">
        <w:rPr>
          <w:rFonts w:ascii="Book Antiqua" w:hAnsi="Book Antiqua"/>
          <w:b/>
          <w:bCs/>
          <w:i/>
          <w:color w:val="000000"/>
          <w:sz w:val="20"/>
          <w:szCs w:val="20"/>
        </w:rPr>
        <w:t>irkuszlátogatást</w:t>
      </w:r>
      <w:r w:rsidR="00867CFE">
        <w:rPr>
          <w:rFonts w:ascii="Book Antiqua" w:hAnsi="Book Antiqua"/>
          <w:bCs/>
          <w:color w:val="000000"/>
          <w:sz w:val="20"/>
          <w:szCs w:val="20"/>
        </w:rPr>
        <w:t xml:space="preserve"> szerveztünk 152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főnek a Fővárosi Nagycirkuszba, valamint </w:t>
      </w:r>
      <w:r w:rsidR="00867CFE">
        <w:rPr>
          <w:rFonts w:ascii="Book Antiqua" w:hAnsi="Book Antiqua"/>
          <w:bCs/>
          <w:color w:val="000000"/>
          <w:sz w:val="20"/>
          <w:szCs w:val="20"/>
        </w:rPr>
        <w:t>az első félévben kétszer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volt lehetőségünk </w:t>
      </w:r>
      <w:r w:rsidRPr="00D264F0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>
        <w:rPr>
          <w:rFonts w:ascii="Book Antiqua" w:hAnsi="Book Antiqua"/>
          <w:b/>
          <w:bCs/>
          <w:i/>
          <w:color w:val="000000"/>
          <w:sz w:val="20"/>
          <w:szCs w:val="20"/>
        </w:rPr>
        <w:t xml:space="preserve"> </w:t>
      </w:r>
      <w:r w:rsidR="00867CFE">
        <w:rPr>
          <w:rFonts w:ascii="Book Antiqua" w:hAnsi="Book Antiqua"/>
          <w:bCs/>
          <w:color w:val="000000"/>
          <w:sz w:val="20"/>
          <w:szCs w:val="20"/>
        </w:rPr>
        <w:t>szervezni.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2.4 Buszkirándulások</w:t>
      </w:r>
    </w:p>
    <w:p w:rsidR="002907A1" w:rsidRDefault="002907A1" w:rsidP="002907A1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867CFE">
        <w:rPr>
          <w:rFonts w:ascii="Book Antiqua" w:hAnsi="Book Antiqua"/>
          <w:bCs/>
          <w:color w:val="000000"/>
          <w:sz w:val="20"/>
          <w:szCs w:val="20"/>
        </w:rPr>
        <w:t>két alakalommal volt 2023-ba</w:t>
      </w:r>
      <w:r>
        <w:rPr>
          <w:rFonts w:ascii="Book Antiqua" w:hAnsi="Book Antiqua"/>
          <w:bCs/>
          <w:color w:val="000000"/>
          <w:sz w:val="20"/>
          <w:szCs w:val="20"/>
        </w:rPr>
        <w:t>n</w:t>
      </w:r>
      <w:r w:rsidRPr="00D5295F">
        <w:rPr>
          <w:rFonts w:ascii="Book Antiqua" w:hAnsi="Book Antiqua"/>
          <w:bCs/>
          <w:sz w:val="20"/>
          <w:szCs w:val="20"/>
        </w:rPr>
        <w:t>.</w:t>
      </w:r>
      <w:r>
        <w:rPr>
          <w:rFonts w:ascii="Book Antiqua" w:hAnsi="Book Antiqua"/>
          <w:bCs/>
          <w:sz w:val="20"/>
          <w:szCs w:val="20"/>
        </w:rPr>
        <w:t xml:space="preserve"> Májusban ellátogattunk </w:t>
      </w:r>
      <w:r w:rsidR="00867CFE">
        <w:rPr>
          <w:rFonts w:ascii="Book Antiqua" w:hAnsi="Book Antiqua"/>
          <w:bCs/>
          <w:sz w:val="20"/>
          <w:szCs w:val="20"/>
        </w:rPr>
        <w:t>Vácrátóti Arborétumba és Nagymaros – Zebegénybe, ősszel pedig Vizsolyban és a Tokaji Szüreti mulatságon voltunk</w:t>
      </w:r>
      <w:r>
        <w:rPr>
          <w:rFonts w:ascii="Book Antiqua" w:hAnsi="Book Antiqua"/>
          <w:bCs/>
          <w:sz w:val="20"/>
          <w:szCs w:val="20"/>
        </w:rPr>
        <w:t>.</w:t>
      </w:r>
    </w:p>
    <w:p w:rsidR="00515FB7" w:rsidRPr="00D5295F" w:rsidRDefault="00515FB7" w:rsidP="002907A1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Itt említem meg az őszi, SZADAI PIAC LÁTOGATÁSUNKAT, mellyel a Szadai Önkormányzat meghívásának tettünk eleget.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2907A1" w:rsidRPr="00D230B9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>Déle</w:t>
      </w:r>
      <w:r w:rsidR="00867CFE">
        <w:rPr>
          <w:rFonts w:ascii="Book Antiqua" w:hAnsi="Book Antiqua"/>
          <w:sz w:val="20"/>
        </w:rPr>
        <w:t>gyháza Község Önkormányzata 2023</w:t>
      </w:r>
      <w:r>
        <w:rPr>
          <w:rFonts w:ascii="Book Antiqua" w:hAnsi="Book Antiqua"/>
          <w:sz w:val="20"/>
        </w:rPr>
        <w:t xml:space="preserve">. júniusában </w:t>
      </w:r>
      <w:r w:rsidRPr="00021688">
        <w:rPr>
          <w:rFonts w:ascii="Book Antiqua" w:hAnsi="Book Antiqua"/>
          <w:sz w:val="20"/>
        </w:rPr>
        <w:t xml:space="preserve">rendezte meg </w:t>
      </w:r>
      <w:r>
        <w:rPr>
          <w:rFonts w:ascii="Book Antiqua" w:hAnsi="Book Antiqua"/>
          <w:sz w:val="20"/>
        </w:rPr>
        <w:t>XXX</w:t>
      </w:r>
      <w:r w:rsidR="00867CFE">
        <w:rPr>
          <w:rFonts w:ascii="Book Antiqua" w:hAnsi="Book Antiqua"/>
          <w:sz w:val="20"/>
        </w:rPr>
        <w:t>I</w:t>
      </w:r>
      <w:r>
        <w:rPr>
          <w:rFonts w:ascii="Book Antiqua" w:hAnsi="Book Antiqua"/>
          <w:sz w:val="20"/>
        </w:rPr>
        <w:t xml:space="preserve">. </w:t>
      </w:r>
      <w:r w:rsidRPr="00F37311">
        <w:rPr>
          <w:rFonts w:ascii="Book Antiqua" w:hAnsi="Book Antiqua"/>
          <w:b/>
          <w:sz w:val="20"/>
        </w:rPr>
        <w:t>falunapi rendezvény</w:t>
      </w:r>
      <w:r>
        <w:rPr>
          <w:rFonts w:ascii="Book Antiqua" w:hAnsi="Book Antiqua"/>
          <w:b/>
          <w:sz w:val="20"/>
        </w:rPr>
        <w:t>ét</w:t>
      </w:r>
      <w:r w:rsidRPr="00021688">
        <w:rPr>
          <w:rFonts w:ascii="Book Antiqua" w:hAnsi="Book Antiqua"/>
          <w:sz w:val="20"/>
        </w:rPr>
        <w:t>, melynek szervezésében és lebonyolításában nagy szerepünk volt.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A programsorozat részei voltak:</w:t>
      </w:r>
    </w:p>
    <w:p w:rsidR="002907A1" w:rsidRPr="00A42C88" w:rsidRDefault="002907A1" w:rsidP="002907A1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Rendezvény ünnepélyes megnyitója</w:t>
      </w:r>
    </w:p>
    <w:p w:rsidR="002907A1" w:rsidRPr="00A42C88" w:rsidRDefault="002907A1" w:rsidP="002907A1">
      <w:pPr>
        <w:pStyle w:val="Listaszerbekezds"/>
        <w:numPr>
          <w:ilvl w:val="0"/>
          <w:numId w:val="1"/>
        </w:numPr>
        <w:ind w:right="-569"/>
        <w:rPr>
          <w:rFonts w:ascii="Book Antiqua" w:hAnsi="Book Antiqua"/>
          <w:b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Újszülöttek polgárrá fogadása</w:t>
      </w:r>
    </w:p>
    <w:p w:rsidR="002907A1" w:rsidRPr="00A42C88" w:rsidRDefault="002907A1" w:rsidP="002907A1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Kitüntetések átadása</w:t>
      </w:r>
    </w:p>
    <w:p w:rsidR="002907A1" w:rsidRPr="00A17069" w:rsidRDefault="002907A1" w:rsidP="002907A1">
      <w:pPr>
        <w:pStyle w:val="Listaszerbekezds"/>
        <w:numPr>
          <w:ilvl w:val="0"/>
          <w:numId w:val="1"/>
        </w:numPr>
        <w:rPr>
          <w:rFonts w:ascii="Book Antiqua" w:hAnsi="Book Antiqua"/>
          <w:sz w:val="20"/>
          <w:szCs w:val="20"/>
        </w:rPr>
      </w:pPr>
      <w:r w:rsidRPr="00A42C88">
        <w:rPr>
          <w:rFonts w:ascii="Book Antiqua" w:hAnsi="Book Antiqua"/>
          <w:b/>
          <w:sz w:val="20"/>
          <w:szCs w:val="20"/>
        </w:rPr>
        <w:t>Helyi csoportok és a meghívott fellépők bemutatói</w:t>
      </w:r>
    </w:p>
    <w:p w:rsidR="002907A1" w:rsidRDefault="002907A1" w:rsidP="002907A1">
      <w:pPr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Szeptemberben megrendeztük az </w:t>
      </w:r>
      <w:r>
        <w:rPr>
          <w:rFonts w:ascii="Book Antiqua" w:hAnsi="Book Antiqua"/>
          <w:b/>
          <w:sz w:val="20"/>
        </w:rPr>
        <w:t>V</w:t>
      </w:r>
      <w:r w:rsidR="00867CFE">
        <w:rPr>
          <w:rFonts w:ascii="Book Antiqua" w:hAnsi="Book Antiqua"/>
          <w:b/>
          <w:sz w:val="20"/>
        </w:rPr>
        <w:t>I</w:t>
      </w:r>
      <w:r>
        <w:rPr>
          <w:rFonts w:ascii="Book Antiqua" w:hAnsi="Book Antiqua"/>
          <w:b/>
          <w:sz w:val="20"/>
        </w:rPr>
        <w:t>II</w:t>
      </w:r>
      <w:r w:rsidRPr="008613DF">
        <w:rPr>
          <w:rFonts w:ascii="Book Antiqua" w:hAnsi="Book Antiqua"/>
          <w:b/>
          <w:sz w:val="20"/>
        </w:rPr>
        <w:t>. Körtefa</w:t>
      </w:r>
      <w:r>
        <w:rPr>
          <w:rFonts w:ascii="Book Antiqua" w:hAnsi="Book Antiqua"/>
          <w:sz w:val="20"/>
        </w:rPr>
        <w:t xml:space="preserve"> ünnepet a Körtefa kör, meghívott előadók közreműködésével.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</w:rPr>
      </w:pPr>
      <w:r w:rsidRPr="00F37311">
        <w:rPr>
          <w:rFonts w:ascii="Book Antiqua" w:hAnsi="Book Antiqua"/>
          <w:sz w:val="20"/>
        </w:rPr>
        <w:tab/>
        <w:t xml:space="preserve">A program </w:t>
      </w:r>
      <w:r w:rsidR="00867CFE">
        <w:rPr>
          <w:rFonts w:ascii="Book Antiqua" w:hAnsi="Book Antiqua"/>
          <w:sz w:val="20"/>
        </w:rPr>
        <w:t>idei díszvendége Kiskunlacháza település volt.</w:t>
      </w:r>
    </w:p>
    <w:p w:rsidR="00867CFE" w:rsidRPr="00F37311" w:rsidRDefault="00867CFE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A</w:t>
      </w:r>
      <w:r w:rsidR="00515FB7">
        <w:rPr>
          <w:rFonts w:ascii="Book Antiqua" w:hAnsi="Book Antiqua"/>
          <w:sz w:val="20"/>
        </w:rPr>
        <w:t xml:space="preserve"> VIII. Körtefa ünnepet megtisztelte jelenlétéve</w:t>
      </w:r>
      <w:r w:rsidR="00AF70F3">
        <w:rPr>
          <w:rFonts w:ascii="Book Antiqua" w:hAnsi="Book Antiqua"/>
          <w:sz w:val="20"/>
        </w:rPr>
        <w:t>l</w:t>
      </w:r>
      <w:r w:rsidR="00515FB7">
        <w:rPr>
          <w:rFonts w:ascii="Book Antiqua" w:hAnsi="Book Antiqua"/>
          <w:sz w:val="20"/>
        </w:rPr>
        <w:t xml:space="preserve"> </w:t>
      </w:r>
      <w:proofErr w:type="spellStart"/>
      <w:r w:rsidR="00515FB7">
        <w:rPr>
          <w:rFonts w:ascii="Book Antiqua" w:hAnsi="Book Antiqua"/>
          <w:sz w:val="20"/>
        </w:rPr>
        <w:t>Magyarkapus</w:t>
      </w:r>
      <w:proofErr w:type="spellEnd"/>
      <w:r w:rsidR="00515FB7">
        <w:rPr>
          <w:rFonts w:ascii="Book Antiqua" w:hAnsi="Book Antiqua"/>
          <w:sz w:val="20"/>
        </w:rPr>
        <w:t xml:space="preserve"> testvértelepülésünk is.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2907A1" w:rsidRPr="00924435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>
        <w:rPr>
          <w:rFonts w:ascii="Book Antiqua" w:hAnsi="Book Antiqua"/>
          <w:sz w:val="20"/>
          <w:szCs w:val="20"/>
        </w:rPr>
        <w:t xml:space="preserve">központ </w:t>
      </w:r>
      <w:r w:rsidR="00515FB7">
        <w:rPr>
          <w:rFonts w:ascii="Book Antiqua" w:hAnsi="Book Antiqua"/>
          <w:sz w:val="20"/>
          <w:szCs w:val="20"/>
        </w:rPr>
        <w:t>2023-ba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az alábbi csoportoknak adott otthont: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 Nyugdíjas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Csokréta A</w:t>
      </w:r>
      <w:r w:rsidRPr="00263AA5">
        <w:rPr>
          <w:rFonts w:ascii="Book Antiqua" w:hAnsi="Book Antiqua"/>
          <w:b/>
          <w:i/>
          <w:sz w:val="20"/>
          <w:szCs w:val="20"/>
        </w:rPr>
        <w:t>sszonyklub</w:t>
      </w:r>
      <w:r>
        <w:rPr>
          <w:rFonts w:ascii="Book Antiqua" w:hAnsi="Book Antiqua"/>
          <w:sz w:val="20"/>
          <w:szCs w:val="20"/>
        </w:rPr>
        <w:t xml:space="preserve"> 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Baba - Mama Klub</w:t>
      </w:r>
      <w:r w:rsidRPr="00924435">
        <w:rPr>
          <w:rFonts w:ascii="Book Antiqua" w:hAnsi="Book Antiqua"/>
          <w:sz w:val="20"/>
          <w:szCs w:val="20"/>
        </w:rPr>
        <w:t xml:space="preserve"> </w:t>
      </w:r>
    </w:p>
    <w:p w:rsidR="002907A1" w:rsidRDefault="00515FB7" w:rsidP="00515FB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proofErr w:type="spellStart"/>
      <w:r>
        <w:rPr>
          <w:rFonts w:ascii="Book Antiqua" w:hAnsi="Book Antiqua"/>
          <w:b/>
          <w:i/>
          <w:sz w:val="20"/>
          <w:szCs w:val="20"/>
        </w:rPr>
        <w:t>Piróth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Dalárda </w:t>
      </w:r>
    </w:p>
    <w:p w:rsidR="00515FB7" w:rsidRDefault="00515FB7" w:rsidP="00515FB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Délegyházi Népdalkör</w:t>
      </w:r>
    </w:p>
    <w:p w:rsidR="00515FB7" w:rsidRDefault="00515FB7" w:rsidP="00515FB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Több „külsős” csoport is igénybe veszi intézményünket. A hét minden napjára jut több olyan csoport, aki náluk tartja összejövetelét / próbáját: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>
        <w:rPr>
          <w:rFonts w:ascii="Book Antiqua" w:hAnsi="Book Antiqua"/>
          <w:b/>
          <w:i/>
          <w:sz w:val="20"/>
          <w:szCs w:val="20"/>
        </w:rPr>
        <w:t>Amirah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</w:t>
      </w:r>
      <w:r w:rsidRPr="00BF2268">
        <w:rPr>
          <w:rFonts w:ascii="Book Antiqua" w:hAnsi="Book Antiqua"/>
          <w:b/>
          <w:i/>
          <w:sz w:val="20"/>
          <w:szCs w:val="20"/>
        </w:rPr>
        <w:t>hastánc csoport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Country tánc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F52DC9">
        <w:rPr>
          <w:rFonts w:ascii="Book Antiqua" w:hAnsi="Book Antiqua"/>
          <w:b/>
          <w:i/>
          <w:sz w:val="20"/>
          <w:szCs w:val="20"/>
        </w:rPr>
        <w:lastRenderedPageBreak/>
        <w:t>Gerincjóga foglakozás</w:t>
      </w:r>
      <w:r>
        <w:rPr>
          <w:rFonts w:ascii="Book Antiqua" w:hAnsi="Book Antiqua"/>
          <w:b/>
          <w:i/>
          <w:sz w:val="20"/>
          <w:szCs w:val="20"/>
        </w:rPr>
        <w:t xml:space="preserve"> – Varga Éva</w:t>
      </w:r>
    </w:p>
    <w:p w:rsidR="002907A1" w:rsidRDefault="002907A1" w:rsidP="00515FB7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>Kondicionáló torna – Kordics Andrea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  <w:t>Színjátszó csoport gyerekeknek – Németh Emília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Zumba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– Nagy Mária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Csikung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foglalkozás – Varju Miklósné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  <w:t>Kismama torna – Zongor Kinga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proofErr w:type="spellStart"/>
      <w:r>
        <w:rPr>
          <w:rFonts w:ascii="Book Antiqua" w:hAnsi="Book Antiqua"/>
          <w:b/>
          <w:i/>
          <w:sz w:val="20"/>
          <w:szCs w:val="20"/>
        </w:rPr>
        <w:t>Hip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–</w:t>
      </w:r>
      <w:proofErr w:type="spellStart"/>
      <w:r>
        <w:rPr>
          <w:rFonts w:ascii="Book Antiqua" w:hAnsi="Book Antiqua"/>
          <w:b/>
          <w:i/>
          <w:sz w:val="20"/>
          <w:szCs w:val="20"/>
        </w:rPr>
        <w:t>hop</w:t>
      </w:r>
      <w:proofErr w:type="spellEnd"/>
      <w:r>
        <w:rPr>
          <w:rFonts w:ascii="Book Antiqua" w:hAnsi="Book Antiqua"/>
          <w:b/>
          <w:i/>
          <w:sz w:val="20"/>
          <w:szCs w:val="20"/>
        </w:rPr>
        <w:t xml:space="preserve"> tánc – Lengyel Vivien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helyi civil szervezetek közül is többen él</w:t>
      </w:r>
      <w:r>
        <w:rPr>
          <w:rFonts w:ascii="Book Antiqua" w:hAnsi="Book Antiqua"/>
          <w:sz w:val="20"/>
          <w:szCs w:val="20"/>
        </w:rPr>
        <w:t>tek</w:t>
      </w:r>
      <w:r w:rsidRPr="00BF2268">
        <w:rPr>
          <w:rFonts w:ascii="Book Antiqua" w:hAnsi="Book Antiqua"/>
          <w:sz w:val="20"/>
          <w:szCs w:val="20"/>
        </w:rPr>
        <w:t xml:space="preserve"> a művelődési ház nyújtotta lehető</w:t>
      </w:r>
      <w:r>
        <w:rPr>
          <w:rFonts w:ascii="Book Antiqua" w:hAnsi="Book Antiqua"/>
          <w:sz w:val="20"/>
          <w:szCs w:val="20"/>
        </w:rPr>
        <w:t>ségekkel. Számos szervezet tartotta</w:t>
      </w:r>
      <w:r w:rsidRPr="00BF2268">
        <w:rPr>
          <w:rFonts w:ascii="Book Antiqua" w:hAnsi="Book Antiqua"/>
          <w:sz w:val="20"/>
          <w:szCs w:val="20"/>
        </w:rPr>
        <w:t xml:space="preserve"> nálunk </w:t>
      </w:r>
      <w:r w:rsidRPr="00444C80">
        <w:rPr>
          <w:rFonts w:ascii="Book Antiqua" w:hAnsi="Book Antiqua"/>
          <w:sz w:val="20"/>
          <w:szCs w:val="20"/>
        </w:rPr>
        <w:t>közgyűléseit, megbeszéléseit, összejöveteleit</w:t>
      </w:r>
      <w:r w:rsidRPr="00BF2268"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</w:t>
      </w:r>
      <w:r>
        <w:rPr>
          <w:rFonts w:ascii="Book Antiqua" w:hAnsi="Book Antiqua"/>
          <w:sz w:val="20"/>
          <w:szCs w:val="20"/>
        </w:rPr>
        <w:t xml:space="preserve">, Robinson I. Lakópark, Dél1Let Egyesület, </w:t>
      </w:r>
      <w:r w:rsidRPr="00444C80">
        <w:rPr>
          <w:rFonts w:ascii="Book Antiqua" w:hAnsi="Book Antiqua"/>
          <w:sz w:val="20"/>
          <w:szCs w:val="20"/>
        </w:rPr>
        <w:t>Délegyháza Községi Sportegyesület Asztalitenisz Szakosztálya</w:t>
      </w:r>
      <w:r>
        <w:rPr>
          <w:rFonts w:ascii="Book Antiqua" w:hAnsi="Book Antiqua"/>
          <w:sz w:val="20"/>
          <w:szCs w:val="20"/>
        </w:rPr>
        <w:t xml:space="preserve">, </w:t>
      </w:r>
      <w:r w:rsidR="00DB05CC">
        <w:rPr>
          <w:rFonts w:ascii="Book Antiqua" w:hAnsi="Book Antiqua"/>
          <w:sz w:val="20"/>
          <w:szCs w:val="20"/>
        </w:rPr>
        <w:t xml:space="preserve">Délegyházi Polgárőr Egyesület, </w:t>
      </w:r>
      <w:proofErr w:type="spellStart"/>
      <w:r>
        <w:rPr>
          <w:rFonts w:ascii="Book Antiqua" w:hAnsi="Book Antiqua"/>
          <w:sz w:val="20"/>
          <w:szCs w:val="20"/>
        </w:rPr>
        <w:t>Rescue</w:t>
      </w:r>
      <w:proofErr w:type="spellEnd"/>
      <w:r>
        <w:rPr>
          <w:rFonts w:ascii="Book Antiqua" w:hAnsi="Book Antiqua"/>
          <w:sz w:val="20"/>
          <w:szCs w:val="20"/>
        </w:rPr>
        <w:t xml:space="preserve"> 4x4 Egyesület, Délegyházi Barátok Köre)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bookmarkStart w:id="0" w:name="_GoBack"/>
      <w:bookmarkEnd w:id="0"/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BF2268">
        <w:rPr>
          <w:rFonts w:ascii="Book Antiqua" w:hAnsi="Book Antiqua"/>
          <w:b/>
          <w:bCs/>
          <w:iCs/>
          <w:sz w:val="20"/>
          <w:szCs w:val="20"/>
        </w:rPr>
        <w:t>4. Egyéb programok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Állandó helyszínt biztosítunk a </w:t>
      </w:r>
      <w:r w:rsidRPr="00D230B9">
        <w:rPr>
          <w:rFonts w:ascii="Book Antiqua" w:hAnsi="Book Antiqua"/>
          <w:b/>
          <w:bCs/>
          <w:iCs/>
          <w:sz w:val="20"/>
          <w:szCs w:val="20"/>
        </w:rPr>
        <w:t>Dunavarsány Környéki</w:t>
      </w:r>
      <w:r w:rsidRPr="00D230B9"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D230B9">
        <w:rPr>
          <w:rFonts w:ascii="Book Antiqua" w:hAnsi="Book Antiqua"/>
          <w:b/>
          <w:bCs/>
          <w:iCs/>
          <w:sz w:val="20"/>
          <w:szCs w:val="20"/>
        </w:rPr>
        <w:t>Gyermekjóléti és Családsegítő Szolgálat</w:t>
      </w:r>
      <w:r w:rsidRPr="00D230B9">
        <w:rPr>
          <w:rFonts w:ascii="Book Antiqua" w:hAnsi="Book Antiqua"/>
          <w:bCs/>
          <w:iCs/>
          <w:sz w:val="20"/>
          <w:szCs w:val="20"/>
        </w:rPr>
        <w:t xml:space="preserve"> </w:t>
      </w:r>
      <w:r w:rsidRPr="00BF2268">
        <w:rPr>
          <w:rFonts w:ascii="Book Antiqua" w:hAnsi="Book Antiqua"/>
          <w:bCs/>
          <w:iCs/>
          <w:sz w:val="20"/>
          <w:szCs w:val="20"/>
        </w:rPr>
        <w:t>munkatársainak.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 xml:space="preserve">Az év folyamán több alakommal Intézményünk adott otthont a </w:t>
      </w:r>
      <w:r w:rsidRPr="00444C80">
        <w:rPr>
          <w:rFonts w:ascii="Book Antiqua" w:hAnsi="Book Antiqua"/>
          <w:b/>
          <w:bCs/>
          <w:iCs/>
          <w:sz w:val="20"/>
          <w:szCs w:val="20"/>
        </w:rPr>
        <w:t>Délegyházi Sporthorgász Egyesület</w:t>
      </w:r>
      <w:r w:rsidRPr="00444C80">
        <w:rPr>
          <w:rFonts w:ascii="Book Antiqua" w:hAnsi="Book Antiqua"/>
          <w:bCs/>
          <w:iCs/>
          <w:sz w:val="20"/>
          <w:szCs w:val="20"/>
        </w:rPr>
        <w:t xml:space="preserve"> </w:t>
      </w:r>
      <w:r>
        <w:rPr>
          <w:rFonts w:ascii="Book Antiqua" w:hAnsi="Book Antiqua"/>
          <w:bCs/>
          <w:iCs/>
          <w:sz w:val="20"/>
          <w:szCs w:val="20"/>
        </w:rPr>
        <w:t>által szervezett horgászvizsgáknak.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Cs/>
          <w:iCs/>
          <w:sz w:val="20"/>
          <w:szCs w:val="20"/>
        </w:rPr>
        <w:tab/>
        <w:t xml:space="preserve">Rendszeresen nálunk tartja megbeszéléseit az </w:t>
      </w:r>
      <w:r w:rsidRPr="00FC4B5B">
        <w:rPr>
          <w:rFonts w:ascii="Book Antiqua" w:hAnsi="Book Antiqua"/>
          <w:b/>
          <w:bCs/>
          <w:iCs/>
          <w:sz w:val="20"/>
          <w:szCs w:val="20"/>
        </w:rPr>
        <w:t>Agrárkamara helyi szervezete</w:t>
      </w:r>
      <w:r>
        <w:rPr>
          <w:rFonts w:ascii="Book Antiqua" w:hAnsi="Book Antiqua"/>
          <w:bCs/>
          <w:iCs/>
          <w:sz w:val="20"/>
          <w:szCs w:val="20"/>
        </w:rPr>
        <w:t xml:space="preserve">, a </w:t>
      </w:r>
      <w:r w:rsidRPr="008C178C">
        <w:rPr>
          <w:rFonts w:ascii="Book Antiqua" w:hAnsi="Book Antiqua"/>
          <w:b/>
          <w:bCs/>
          <w:iCs/>
          <w:sz w:val="20"/>
          <w:szCs w:val="20"/>
        </w:rPr>
        <w:t>Délegyházi Polgárőr Egyesület</w:t>
      </w:r>
      <w:r>
        <w:rPr>
          <w:rFonts w:ascii="Book Antiqua" w:hAnsi="Book Antiqua"/>
          <w:bCs/>
          <w:iCs/>
          <w:sz w:val="20"/>
          <w:szCs w:val="20"/>
        </w:rPr>
        <w:t xml:space="preserve"> és a </w:t>
      </w:r>
      <w:r w:rsidRPr="008C178C">
        <w:rPr>
          <w:rFonts w:ascii="Book Antiqua" w:hAnsi="Book Antiqua"/>
          <w:b/>
          <w:bCs/>
          <w:iCs/>
          <w:sz w:val="20"/>
          <w:szCs w:val="20"/>
        </w:rPr>
        <w:t>Délegyházi Barátok Köre</w:t>
      </w:r>
      <w:r>
        <w:rPr>
          <w:rFonts w:ascii="Book Antiqua" w:hAnsi="Book Antiqua"/>
          <w:bCs/>
          <w:iCs/>
          <w:sz w:val="20"/>
          <w:szCs w:val="20"/>
        </w:rPr>
        <w:t>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Intézményünk kezelésében működik </w:t>
      </w:r>
      <w:r w:rsidRPr="00BF2268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  <w:r>
        <w:rPr>
          <w:rFonts w:ascii="Book Antiqua" w:hAnsi="Book Antiqua"/>
          <w:bCs/>
          <w:iCs/>
          <w:sz w:val="20"/>
          <w:szCs w:val="20"/>
        </w:rPr>
        <w:t>, melynek bérbeadása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</w:t>
      </w:r>
      <w:r w:rsidR="00515FB7">
        <w:rPr>
          <w:rFonts w:ascii="Book Antiqua" w:hAnsi="Book Antiqua"/>
          <w:bCs/>
          <w:iCs/>
          <w:sz w:val="20"/>
          <w:szCs w:val="20"/>
        </w:rPr>
        <w:t>2023</w:t>
      </w:r>
      <w:r>
        <w:rPr>
          <w:rFonts w:ascii="Book Antiqua" w:hAnsi="Book Antiqua"/>
          <w:bCs/>
          <w:iCs/>
          <w:sz w:val="20"/>
          <w:szCs w:val="20"/>
        </w:rPr>
        <w:t xml:space="preserve"> évben szünetelt. 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 xml:space="preserve">5. </w:t>
      </w:r>
      <w:r w:rsidR="003C3583">
        <w:rPr>
          <w:rFonts w:ascii="Book Antiqua" w:hAnsi="Book Antiqua"/>
          <w:b/>
          <w:bCs/>
          <w:sz w:val="20"/>
          <w:szCs w:val="20"/>
        </w:rPr>
        <w:t>2024</w:t>
      </w:r>
      <w:r>
        <w:rPr>
          <w:rFonts w:ascii="Book Antiqua" w:hAnsi="Book Antiqua"/>
          <w:b/>
          <w:bCs/>
          <w:sz w:val="20"/>
          <w:szCs w:val="20"/>
        </w:rPr>
        <w:t>.</w:t>
      </w:r>
      <w:r w:rsidRPr="00BF2268">
        <w:rPr>
          <w:rFonts w:ascii="Book Antiqua" w:hAnsi="Book Antiqua"/>
          <w:b/>
          <w:bCs/>
          <w:sz w:val="20"/>
          <w:szCs w:val="20"/>
        </w:rPr>
        <w:t xml:space="preserve"> évi célkit</w:t>
      </w:r>
      <w:r w:rsidRPr="00BF2268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BF2268">
        <w:rPr>
          <w:rFonts w:ascii="Book Antiqua" w:hAnsi="Book Antiqua"/>
          <w:b/>
          <w:bCs/>
          <w:sz w:val="20"/>
          <w:szCs w:val="20"/>
        </w:rPr>
        <w:t>zések</w:t>
      </w:r>
    </w:p>
    <w:p w:rsidR="002907A1" w:rsidRPr="00BF2268" w:rsidRDefault="003C3583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2024</w:t>
      </w:r>
      <w:r w:rsidR="002907A1">
        <w:rPr>
          <w:rFonts w:ascii="Book Antiqua" w:hAnsi="Book Antiqua"/>
          <w:sz w:val="20"/>
          <w:szCs w:val="20"/>
        </w:rPr>
        <w:t>-be</w:t>
      </w:r>
      <w:r w:rsidR="002907A1" w:rsidRPr="00BF2268">
        <w:rPr>
          <w:rFonts w:ascii="Book Antiqua" w:hAnsi="Book Antiqua"/>
          <w:sz w:val="20"/>
          <w:szCs w:val="20"/>
        </w:rPr>
        <w:t>n is intézményünk feladata lesz a saját programjaink mellett a település kulturális eseményeinek szervezése és lebonyolítása, szakmai tudásunkkal és eszközeinkkel történő támogatása.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3C3583">
        <w:rPr>
          <w:rFonts w:ascii="Book Antiqua" w:hAnsi="Book Antiqua"/>
          <w:sz w:val="20"/>
          <w:szCs w:val="20"/>
        </w:rPr>
        <w:t>ndelkezésünkre bocsájtják a 2024</w:t>
      </w:r>
      <w:r w:rsidRPr="00BF2268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3C3583" w:rsidRDefault="003C3583" w:rsidP="002907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2024 évben arra törekszünk majd, hogy ismét élettel, kultúrával töltsük meg a művelődési házat!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BF2268" w:rsidRDefault="003C3583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Délegyháza, 2024</w:t>
      </w:r>
      <w:r w:rsidR="002907A1">
        <w:rPr>
          <w:rFonts w:ascii="Book Antiqua" w:hAnsi="Book Antiqua"/>
          <w:sz w:val="20"/>
          <w:szCs w:val="20"/>
        </w:rPr>
        <w:t xml:space="preserve">. </w:t>
      </w:r>
      <w:r>
        <w:rPr>
          <w:rFonts w:ascii="Book Antiqua" w:hAnsi="Book Antiqua"/>
          <w:sz w:val="20"/>
          <w:szCs w:val="20"/>
        </w:rPr>
        <w:t>január 10</w:t>
      </w:r>
      <w:r w:rsidR="002907A1">
        <w:rPr>
          <w:rFonts w:ascii="Book Antiqua" w:hAnsi="Book Antiqua"/>
          <w:sz w:val="20"/>
          <w:szCs w:val="20"/>
        </w:rPr>
        <w:t>.</w:t>
      </w: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BF2268" w:rsidRDefault="002907A1" w:rsidP="002907A1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2907A1" w:rsidRPr="00320B50" w:rsidRDefault="002907A1" w:rsidP="002907A1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Szabóné Pál Orsolya</w:t>
      </w:r>
    </w:p>
    <w:p w:rsidR="002907A1" w:rsidRDefault="002907A1" w:rsidP="002907A1"/>
    <w:p w:rsidR="00B52F97" w:rsidRDefault="00B52F97"/>
    <w:sectPr w:rsidR="00B52F97" w:rsidSect="000E1F2C">
      <w:footerReference w:type="default" r:id="rId7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70F3">
      <w:pPr>
        <w:spacing w:after="0" w:line="240" w:lineRule="auto"/>
      </w:pPr>
      <w:r>
        <w:separator/>
      </w:r>
    </w:p>
  </w:endnote>
  <w:endnote w:type="continuationSeparator" w:id="0">
    <w:p w:rsidR="00000000" w:rsidRDefault="00AF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3C3583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70F3">
      <w:rPr>
        <w:noProof/>
      </w:rPr>
      <w:t>4</w:t>
    </w:r>
    <w:r>
      <w:fldChar w:fldCharType="end"/>
    </w:r>
  </w:p>
  <w:p w:rsidR="004F25A7" w:rsidRDefault="00AF70F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70F3">
      <w:pPr>
        <w:spacing w:after="0" w:line="240" w:lineRule="auto"/>
      </w:pPr>
      <w:r>
        <w:separator/>
      </w:r>
    </w:p>
  </w:footnote>
  <w:footnote w:type="continuationSeparator" w:id="0">
    <w:p w:rsidR="00000000" w:rsidRDefault="00AF7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4368"/>
    <w:multiLevelType w:val="hybridMultilevel"/>
    <w:tmpl w:val="8FB0E36A"/>
    <w:lvl w:ilvl="0" w:tplc="38906FAC">
      <w:start w:val="2"/>
      <w:numFmt w:val="bullet"/>
      <w:lvlText w:val="-"/>
      <w:lvlJc w:val="left"/>
      <w:pPr>
        <w:ind w:left="1068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1"/>
    <w:rsid w:val="002907A1"/>
    <w:rsid w:val="003C3583"/>
    <w:rsid w:val="00515FB7"/>
    <w:rsid w:val="00867CFE"/>
    <w:rsid w:val="008B17C7"/>
    <w:rsid w:val="00AF70F3"/>
    <w:rsid w:val="00B52F97"/>
    <w:rsid w:val="00D30CB9"/>
    <w:rsid w:val="00DB05CC"/>
    <w:rsid w:val="00E1671B"/>
    <w:rsid w:val="00FB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1CAD1-DDE2-41FA-8D2F-856E2BCB7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07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907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907A1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2907A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3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35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1030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Molnár Zsuzsanna</cp:lastModifiedBy>
  <cp:revision>3</cp:revision>
  <cp:lastPrinted>2024-01-09T10:55:00Z</cp:lastPrinted>
  <dcterms:created xsi:type="dcterms:W3CDTF">2024-01-09T09:04:00Z</dcterms:created>
  <dcterms:modified xsi:type="dcterms:W3CDTF">2024-01-15T14:29:00Z</dcterms:modified>
</cp:coreProperties>
</file>